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fcaa67b7a649bf" 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"/>
        <w:gridCol w:w="8511"/>
        <w:gridCol w:w="333"/>
        <w:gridCol w:w="657"/>
      </w:tblGrid>
      <w:tr>
        <w:trPr>
          <w:trHeight w:val="227" w:hRule="exact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  <w:hMerge w:val="restart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59"/>
              <w:gridCol w:w="3183"/>
              <w:gridCol w:w="2802"/>
            </w:tblGrid>
            <w:tr>
              <w:trPr>
                <w:trHeight w:val="283" w:hRule="exact"/>
              </w:trPr>
              <w:tc>
                <w:tcPr>
                  <w:tcW w:w="2859" w:type="dxa"/>
                  <w:hMerge w:val="restart"/>
                  <w:tcBorders>
                    <w:top w:val="single" w:color="000000" w:sz="6"/>
                    <w:left w:val="single" w:color="000000" w:sz="6"/>
                    <w:bottom w:val="single" w:color="000000" w:sz="6"/>
                  </w:tcBorders>
                  <w:shd w:val="clear" w:fill="4684AF"/>
                  <w:tcMar>
                    <w:lef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FFFFFF"/>
                      <w:rFonts w:ascii="Arial" w:hAnsi="Arial" w:eastAsia="Arial" w:cs="Arial"/>
                      <w:sz w:val="20"/>
                      <w:szCs w:val="20"/>
                      <w:b w:val="true"/>
                    </w:rPr>
                  </w:pPr>
                  <w:r>
                    <w:rPr>
                      <w:rFonts w:ascii="Arial" w:hAnsi="Arial" w:eastAsia="Arial" w:cs="Arial"/>
                      <w:b w:val="true"/>
                      <w:color w:val="FFFFFF"/>
                      <w:sz w:val="20"/>
                      <w:szCs w:val="20"/>
                      <w:rtl w:val="false"/>
                    </w:rPr>
                    <w:t xml:space="preserve">Шкала визначення рівня якості освітньої діяльності</w:t>
                  </w:r>
                </w:p>
              </w:tc>
              <w:tc>
                <w:tcPr>
                  <w:tcW w:w="3183" w:type="dxa"/>
                  <w:hMerge w:val="continue"/>
                  <w:tcBorders>
                    <w:top w:val="single" w:color="000000" w:sz="6"/>
                    <w:bottom w:val="single" w:color="000000" w:sz="6"/>
                  </w:tcBorders>
                  <w:shd w:val="clear" w:fill="4684AF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2802" w:type="dxa"/>
                  <w:hMerge w:val="continue"/>
                  <w:tcBorders>
                    <w:top w:val="single" w:color="000000" w:sz="6"/>
                    <w:bottom w:val="single" w:color="000000" w:sz="6"/>
                  </w:tcBorders>
                  <w:shd w:val="clear" w:fill="4684AF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345" w:hRule="exact"/>
              </w:trPr>
              <w:tc>
                <w:tcPr>
                  <w:tcW w:w="285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1,0 − 1,65</w:t>
                  </w:r>
                </w:p>
              </w:tc>
              <w:tc>
                <w:tcPr>
                  <w:tcW w:w="318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1,66 − 2,65 </w:t>
                  </w:r>
                </w:p>
              </w:tc>
              <w:tc>
                <w:tcPr>
                  <w:tcW w:w="280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2,66 − 3,59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w="285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низький рівень</w:t>
                  </w:r>
                </w:p>
              </w:tc>
              <w:tc>
                <w:tcPr>
                  <w:tcW w:w="3183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рівень, що вимагає покращення</w:t>
                  </w:r>
                </w:p>
              </w:tc>
              <w:tc>
                <w:tcPr>
                  <w:tcW w:w="280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достатній </w:t>
                  </w: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30" w:hRule="exact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24"/>
              <w:gridCol w:w="1134"/>
              <w:gridCol w:w="1616"/>
              <w:gridCol w:w="1637"/>
            </w:tblGrid>
            <w:tr>
              <w:trPr>
                <w:trHeight w:val="573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4684AF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FFFFFF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z w:val="20"/>
                      <w:szCs w:val="20"/>
                      <w:rtl w:val="false"/>
                    </w:rPr>
                    <w:t xml:space="preserve">НАПРЯМ 1. Освітнє середовище закладу освіти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Оцінка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Високий</w:t>
                  </w: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Достатній</w:t>
                  </w:r>
                </w:p>
              </w:tc>
            </w:tr>
            <w:tr>
              <w:trPr>
                <w:trHeight w:val="1064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Вимога 1.1. Забезпечення здорових, безпечних і комфортних умов навчання та праці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3,091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008000"/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099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Вимога 1.2. Створення освітнього середовища, вільного від будь-яких форм насильства та дискримінації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3,15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008000"/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159" w:hRule="exact"/>
              </w:trPr>
              <w:tc>
                <w:tcPr>
                  <w:tcW w:w="412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left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Вимога 1.3. Формування інклюзивного, розвивального та мотивуючого до навчання освітнього простору</w:t>
                  </w:r>
                </w:p>
              </w:tc>
              <w:tc>
                <w:tcPr>
                  <w:tcW w:w="11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2,464</w:t>
                  </w:r>
                </w:p>
              </w:tc>
              <w:tc>
                <w:tcPr>
                  <w:tcW w:w="161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637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00" w:hRule="exact"/>
        </w:trPr>
        <w:tc>
          <w:tcPr>
            <w:tcW w:w="137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8511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3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57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  <w:sectPr>
          <w:pgSz w:w="11906" w:h="16838" w:orient="portrait"/>
          <w:pgMar w:top="1134" w:right="1134" w:bottom="964" w:left="1134" w:header="1134" w:footer="964"/>
          <w:headerReference xmlns:r="http://schemas.openxmlformats.org/officeDocument/2006/relationships" w:type="default" r:id="R50e9f8507db2457b"/>
          <w:footerReference xmlns:r="http://schemas.openxmlformats.org/officeDocument/2006/relationships" w:type="default" r:id="R501e44e8ed7b4519"/>
        </w:sectPr>
      </w:pPr>
    </w:p>
    <w:tbl>
      <w:tblPr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323"/>
        <w:gridCol w:w="6479"/>
      </w:tblGrid>
      <w:tr>
        <w:trPr>
          <w:trHeight w:val="227" w:hRule="exact"/>
        </w:trPr>
        <w:tc>
          <w:tcPr>
            <w:tcW w:w="283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2835" w:type="dxa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35"/>
            </w:tblGrid>
            <w:tr>
              <w:trPr>
                <w:trHeight w:val="283" w:hRule="exact"/>
              </w:trPr>
              <w:tc>
                <w:tcPr>
                  <w:tcW w:w="2835" w:type="dxa"/>
                  <w:tcBorders>
                    <w:top w:val="single" w:color="000000" w:sz="6"/>
                    <w:bottom w:val="single" w:color="000000" w:sz="6"/>
                    <w:right w:val="single" w:color="000000" w:sz="6"/>
                  </w:tcBorders>
                  <w:shd w:val="clear" w:fill="4684AF"/>
                  <w:tcMar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FFFFFF"/>
                      <w:rFonts w:ascii="Arial" w:hAnsi="Arial" w:eastAsia="Arial" w:cs="Arial"/>
                      <w:sz w:val="20"/>
                      <w:szCs w:val="20"/>
                      <w:b w:val="true"/>
                    </w:rPr>
                  </w:pPr>
                  <w:r>
                    <w:rPr>
                      <w:rFonts w:ascii="Arial" w:hAnsi="Arial" w:eastAsia="Arial" w:cs="Arial"/>
                      <w:b w:val="true"/>
                      <w:color w:val="FFFFFF"/>
                      <w:sz w:val="20"/>
                      <w:szCs w:val="20"/>
                      <w:rtl w:val="false"/>
                    </w:rPr>
                    <w:t xml:space="preserve">Шкала визначення рівня якості освітньої діяльності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w="283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C0C0C0"/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3,60 − 4,0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w="2835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високий</w:t>
                  </w: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30" w:hRule="exact"/>
        </w:trPr>
        <w:tc>
          <w:tcPr>
            <w:tcW w:w="283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0" w:hRule="auto"/>
        </w:trPr>
        <w:tc>
          <w:tcPr>
            <w:tcW w:w="2835" w:type="dxa"/>
            <w:hMerge w:val="restart"/>
          </w:tcPr>
          <w:tbl>
            <w:tblPr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6"/>
              <w:gridCol w:w="1532"/>
            </w:tblGrid>
            <w:tr>
              <w:trPr>
                <w:trHeight w:val="573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ВП</w:t>
                  </w: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center"/>
                </w:tcPr>
                <w:p>
                  <w:pPr>
                    <w:bidi w:val="false"/>
                    <w:spacing w:before="0" w:after="0" w:line="230" w:lineRule="exact"/>
                    <w:ind w:hanging="0"/>
                    <w:jc w:val="center"/>
                    <w:rPr>
                      <w:color w:val="000000"/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  <w:rtl w:val="false"/>
                    </w:rPr>
                    <w:t xml:space="preserve">Низький</w:t>
                  </w:r>
                </w:p>
              </w:tc>
            </w:tr>
            <w:tr>
              <w:trPr>
                <w:trHeight w:val="1064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099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  <w:tr>
              <w:trPr>
                <w:trHeight w:val="1159" w:hRule="exact"/>
              </w:trPr>
              <w:tc>
                <w:tcPr>
                  <w:tcW w:w="1626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val="clear" w:fill="FF8000"/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  <w:tc>
                <w:tcPr>
                  <w:tcW w:w="1532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tcMar>
                    <w:left w:w="40" w:type="dxa"/>
                    <w:right w:w="40" w:type="dxa"/>
                  </w:tcMar>
                  <w:textDirection w:val="lrTb"/>
                  <w:vAlign w:val="top"/>
                </w:tcPr>
                <w:p>
                  <w:pPr>
                    <w:spacing w:before="0" w:after="0" w:line="1"/>
                    <w:rPr>
                      <w:sz w:val="2"/>
                    </w:rPr>
                  </w:pPr>
                </w:p>
              </w:tc>
            </w:tr>
          </w:tbl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  <w:hMerge w:val="continue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  <w:tr>
        <w:trPr>
          <w:trHeight w:val="300" w:hRule="exact"/>
        </w:trPr>
        <w:tc>
          <w:tcPr>
            <w:tcW w:w="2835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323" w:type="dxa"/>
          </w:tcPr>
          <w:p>
            <w:pPr>
              <w:spacing w:before="0" w:after="0" w:line="1"/>
              <w:rPr>
                <w:sz w:val="2"/>
              </w:rPr>
            </w:pPr>
          </w:p>
        </w:tc>
        <w:tc>
          <w:tcPr>
            <w:tcW w:w="6479" w:type="dxa"/>
          </w:tcPr>
          <w:p>
            <w:pPr>
              <w:spacing w:before="0" w:after="0" w:line="1"/>
              <w:rPr>
                <w:sz w:val="2"/>
              </w:rPr>
            </w:pPr>
          </w:p>
        </w:tc>
      </w:tr>
    </w:tbl>
    <w:p>
      <w:pPr>
        <w:spacing w:before="0" w:after="0" w:line="1"/>
        <w:rPr>
          <w:sz w:val="2"/>
        </w:rPr>
      </w:pPr>
    </w:p>
    <w:sectPr>
      <w:pgSz w:w="11906" w:h="16838" w:orient="portrait"/>
      <w:pgMar w:top="1134" w:right="1134" w:bottom="964" w:left="1134" w:header="1134" w:footer="964"/>
      <w:headerReference xmlns:r="http://schemas.openxmlformats.org/officeDocument/2006/relationships" w:type="default" r:id="Rd6b5f5f96aea43f3"/>
      <w:footerReference xmlns:r="http://schemas.openxmlformats.org/officeDocument/2006/relationships" w:type="default" r:id="R82b6c8187ad74bb0"/>
    </w:sectPr>
  </w:body>
</w:document>
</file>

<file path=word/footer1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8"/>
    </w:tblGrid>
    <w:tr>
      <w:trPr>
        <w:trHeight w:val="1134" w:hRule="exact"/>
      </w:trPr>
      <w:tc>
        <w:tcPr>
          <w:tcW w:w="9638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ftr>
</file>

<file path=word/footer2.xml><?xml version="1.0" encoding="utf-8"?>
<w:ft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638"/>
    </w:tblGrid>
    <w:tr>
      <w:trPr>
        <w:trHeight w:val="1134" w:hRule="exact"/>
      </w:trPr>
      <w:tc>
        <w:tcPr>
          <w:tcW w:w="9638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ftr>
</file>

<file path=word/header1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386"/>
      <w:gridCol w:w="4252"/>
    </w:tblGrid>
    <w:tr>
      <w:trPr>
        <w:trHeight w:val="397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368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  <w:tcMar>
            <w:left w:w="40" w:type="dxa"/>
          </w:tcMar>
          <w:textDirection w:val="lrTb"/>
          <w:vAlign w:val="top"/>
        </w:tcPr>
        <w:p>
          <w:pPr>
            <w:bidi w:val="false"/>
            <w:spacing w:before="0" w:after="0" w:line="368" w:lineRule="exact"/>
            <w:ind w:hanging="0"/>
            <w:jc w:val="left"/>
            <w:rPr>
              <w:color w:val="000000"/>
              <w:rFonts w:ascii="Arial" w:hAnsi="Arial" w:eastAsia="Arial" w:cs="Arial"/>
              <w:sz w:val="32"/>
              <w:szCs w:val="32"/>
            </w:rPr>
          </w:pPr>
          <w:r>
            <w:rPr>
              <w:rFonts w:ascii="Arial" w:hAnsi="Arial" w:eastAsia="Arial" w:cs="Arial"/>
              <w:color w:val="000000"/>
              <w:sz w:val="32"/>
              <w:szCs w:val="32"/>
              <w:rtl w:val="false"/>
            </w:rPr>
            <w:t xml:space="preserve">Результати самооцінювання</w:t>
          </w:r>
        </w:p>
      </w:tc>
    </w:tr>
    <w:tr>
      <w:trPr>
        <w:trHeight w:val="369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hdr>
</file>

<file path=word/header2.xml><?xml version="1.0" encoding="utf-8"?>
<w:hdr xmlns:w="http://schemas.openxmlformats.org/wordprocessingml/2006/main">
  <w:tbl>
    <w:tblPr>
      <w:tblW w:w="5000" w:type="pct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5386"/>
      <w:gridCol w:w="4252"/>
    </w:tblGrid>
    <w:tr>
      <w:trPr>
        <w:trHeight w:val="397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  <w:tr>
      <w:trPr>
        <w:trHeight w:val="368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  <w:tcMar>
            <w:left w:w="40" w:type="dxa"/>
          </w:tcMar>
          <w:textDirection w:val="lrTb"/>
          <w:vAlign w:val="top"/>
        </w:tcPr>
        <w:p>
          <w:pPr>
            <w:bidi w:val="false"/>
            <w:spacing w:before="0" w:after="0" w:line="368" w:lineRule="exact"/>
            <w:ind w:hanging="0"/>
            <w:jc w:val="left"/>
            <w:rPr>
              <w:color w:val="000000"/>
              <w:rFonts w:ascii="Arial" w:hAnsi="Arial" w:eastAsia="Arial" w:cs="Arial"/>
              <w:sz w:val="32"/>
              <w:szCs w:val="32"/>
            </w:rPr>
          </w:pPr>
          <w:r>
            <w:rPr>
              <w:rFonts w:ascii="Arial" w:hAnsi="Arial" w:eastAsia="Arial" w:cs="Arial"/>
              <w:color w:val="000000"/>
              <w:sz w:val="32"/>
              <w:szCs w:val="32"/>
              <w:rtl w:val="false"/>
            </w:rPr>
            <w:t xml:space="preserve">Результати самооцінювання</w:t>
          </w:r>
        </w:p>
      </w:tc>
    </w:tr>
    <w:tr>
      <w:trPr>
        <w:trHeight w:val="369" w:hRule="exact"/>
      </w:trPr>
      <w:tc>
        <w:tcPr>
          <w:tcW w:w="5386" w:type="dxa"/>
        </w:tcPr>
        <w:p>
          <w:pPr>
            <w:spacing w:before="0" w:after="0" w:line="1"/>
            <w:rPr>
              <w:sz w:val="2"/>
            </w:rPr>
          </w:pPr>
        </w:p>
      </w:tc>
      <w:tc>
        <w:tcPr>
          <w:tcW w:w="4252" w:type="dxa"/>
        </w:tcPr>
        <w:p>
          <w:pPr>
            <w:spacing w:before="0" w:after="0" w:line="1"/>
            <w:rPr>
              <w:sz w:val="2"/>
            </w:rPr>
          </w:pPr>
        </w:p>
      </w:tc>
    </w:tr>
  </w:tbl>
  <w:p>
    <w:pPr>
      <w:spacing w:before="0" w:after="0" w:line="1"/>
      <w:rPr>
        <w:sz w:val="2"/>
      </w:rPr>
    </w:pP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9f8507db2457b" /><Relationship Type="http://schemas.openxmlformats.org/officeDocument/2006/relationships/footer" Target="/word/footer1.xml" Id="R501e44e8ed7b4519" /><Relationship Type="http://schemas.openxmlformats.org/officeDocument/2006/relationships/header" Target="/word/header2.xml" Id="Rd6b5f5f96aea43f3" /><Relationship Type="http://schemas.openxmlformats.org/officeDocument/2006/relationships/footer" Target="/word/footer2.xml" Id="R82b6c8187ad74bb0" /></Relationships>
</file>